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D" w:rsidRPr="00D117D5" w:rsidRDefault="00AA085D" w:rsidP="00D117D5">
      <w:pPr>
        <w:tabs>
          <w:tab w:val="left" w:pos="4088"/>
          <w:tab w:val="left" w:pos="4576"/>
          <w:tab w:val="left" w:pos="5888"/>
          <w:tab w:val="left" w:pos="6376"/>
          <w:tab w:val="left" w:pos="7668"/>
          <w:tab w:val="left" w:pos="815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14:ligatures w14:val="standard"/>
          <w14:numForm w14:val="oldStyle"/>
        </w:rPr>
      </w:pPr>
      <w:r w:rsidRPr="00D117D5">
        <w:rPr>
          <w:rFonts w:ascii="Calibri" w:eastAsia="Times New Roman" w:hAnsi="Calibri" w:cs="Arial"/>
          <w:color w:val="800000"/>
          <w:sz w:val="28"/>
          <w:szCs w:val="28"/>
          <w14:ligatures w14:val="standard"/>
          <w14:numForm w14:val="oldStyle"/>
        </w:rPr>
        <w:t>Advanced Placement English</w:t>
      </w:r>
      <w:bookmarkStart w:id="0" w:name="_GoBack"/>
      <w:bookmarkEnd w:id="0"/>
    </w:p>
    <w:p w:rsidR="00AA085D" w:rsidRPr="00AA085D" w:rsidRDefault="00AA085D" w:rsidP="00D117D5">
      <w:pPr>
        <w:tabs>
          <w:tab w:val="left" w:pos="7668"/>
          <w:tab w:val="left" w:pos="815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44"/>
          <w:szCs w:val="44"/>
          <w14:ligatures w14:val="standard"/>
          <w14:numForm w14:val="oldStyle"/>
        </w:rPr>
      </w:pPr>
      <w:r w:rsidRPr="00D117D5">
        <w:rPr>
          <w:rFonts w:ascii="Cambria" w:eastAsia="Times New Roman" w:hAnsi="Cambria" w:cs="Arial"/>
          <w:b/>
          <w:color w:val="C0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standard"/>
          <w14:numForm w14:val="oldStyle"/>
        </w:rPr>
        <w:t>Nine-Point Essay scores converted to grades</w:t>
      </w:r>
    </w:p>
    <w:p w:rsidR="00AA085D" w:rsidRDefault="00AA085D" w:rsidP="00D117D5">
      <w:pPr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14:ligatures w14:val="standard"/>
          <w14:numForm w14:val="oldStyle"/>
        </w:rPr>
      </w:pPr>
    </w:p>
    <w:p w:rsidR="00AA085D" w:rsidRPr="00D117D5" w:rsidRDefault="00AA085D" w:rsidP="00D117D5">
      <w:pPr>
        <w:spacing w:after="0" w:line="240" w:lineRule="auto"/>
        <w:ind w:left="108"/>
        <w:rPr>
          <w:rFonts w:ascii="Calibri" w:eastAsia="Times New Roman" w:hAnsi="Calibri" w:cs="Arial"/>
          <w:color w:val="800000"/>
          <w:sz w:val="24"/>
          <w:szCs w:val="24"/>
          <w14:ligatures w14:val="standard"/>
          <w14:numForm w14:val="oldStyle"/>
        </w:rPr>
      </w:pPr>
      <w:r w:rsidRPr="00D117D5">
        <w:rPr>
          <w:rFonts w:ascii="Calibri" w:eastAsia="Times New Roman" w:hAnsi="Calibri" w:cs="Arial"/>
          <w:color w:val="800000"/>
          <w:sz w:val="24"/>
          <w:szCs w:val="24"/>
          <w14:ligatures w14:val="standard"/>
          <w14:numForm w14:val="oldStyle"/>
        </w:rPr>
        <w:t>Score on the 9-point ETS scale for marking essays are fixed by the scoring guide, and teacher discretion does not enter into the rating. Converting those points into grades for a high school AP English class, however, does allow for some variation.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64"/>
        <w:gridCol w:w="964"/>
        <w:gridCol w:w="502"/>
        <w:gridCol w:w="1346"/>
        <w:gridCol w:w="502"/>
        <w:gridCol w:w="1366"/>
        <w:gridCol w:w="502"/>
        <w:gridCol w:w="1346"/>
        <w:gridCol w:w="502"/>
        <w:gridCol w:w="1366"/>
      </w:tblGrid>
      <w:tr w:rsidR="00D117D5" w:rsidRPr="00D117D5" w:rsidTr="00D117D5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Quarter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Quarter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Quarter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Quarter 4</w:t>
            </w:r>
          </w:p>
        </w:tc>
      </w:tr>
      <w:tr w:rsidR="00D117D5" w:rsidRPr="00D117D5" w:rsidTr="00D117D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6"/>
                <w:szCs w:val="26"/>
                <w14:ligatures w14:val="standard"/>
                <w14:numForm w14:val="oldStyle"/>
              </w:rPr>
              <w:t>Highly rigorous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96%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95%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85%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82%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75%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74%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55%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50%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40%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40%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35%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35%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30%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25%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20%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</w:tr>
      <w:tr w:rsidR="00D117D5" w:rsidRPr="00D117D5" w:rsidTr="00D117D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6"/>
                <w:szCs w:val="26"/>
                <w14:ligatures w14:val="standard"/>
                <w14:numForm w14:val="oldStyle"/>
              </w:rPr>
              <w:t>Rigorous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  <w:tc>
          <w:tcPr>
            <w:tcW w:w="50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single" w:sz="4" w:space="0" w:color="C4BD97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99%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96%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96%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95%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A-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90%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86%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85%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83%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82%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B-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80%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74%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C-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70%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65%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60%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D-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50%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40%</w:t>
            </w:r>
          </w:p>
        </w:tc>
      </w:tr>
      <w:tr w:rsidR="00D117D5" w:rsidRPr="00D117D5" w:rsidTr="00D117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35%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25%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24"/>
                <w:szCs w:val="24"/>
                <w14:ligatures w14:val="standard"/>
                <w14:numForm w14:val="oldStyl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4BD97"/>
              <w:right w:val="nil"/>
            </w:tcBorders>
            <w:shd w:val="clear" w:color="auto" w:fill="auto"/>
            <w:noWrap/>
            <w:vAlign w:val="bottom"/>
            <w:hideMark/>
          </w:tcPr>
          <w:p w:rsidR="00D117D5" w:rsidRPr="00D117D5" w:rsidRDefault="00D117D5" w:rsidP="00D11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</w:pPr>
            <w:r w:rsidRPr="00D117D5">
              <w:rPr>
                <w:rFonts w:ascii="Calibri" w:eastAsia="Times New Roman" w:hAnsi="Calibri" w:cs="Arial"/>
                <w:sz w:val="32"/>
                <w:szCs w:val="32"/>
                <w14:ligatures w14:val="standard"/>
                <w14:numForm w14:val="oldStyle"/>
              </w:rPr>
              <w:t>10%</w:t>
            </w:r>
          </w:p>
        </w:tc>
      </w:tr>
    </w:tbl>
    <w:p w:rsidR="00D117D5" w:rsidRPr="000C3D85" w:rsidRDefault="00D117D5">
      <w:pPr>
        <w:rPr>
          <w14:ligatures w14:val="standard"/>
          <w14:numForm w14:val="oldStyle"/>
        </w:rPr>
      </w:pPr>
    </w:p>
    <w:sectPr w:rsidR="00D117D5" w:rsidRPr="000C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5"/>
    <w:rsid w:val="00014341"/>
    <w:rsid w:val="000C3D85"/>
    <w:rsid w:val="0026075C"/>
    <w:rsid w:val="003E00D1"/>
    <w:rsid w:val="00AA085D"/>
    <w:rsid w:val="00D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6B661-67A2-4060-B2DE-6AF0306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Nicholson</dc:creator>
  <cp:keywords/>
  <dc:description/>
  <cp:lastModifiedBy>Skip Nicholson</cp:lastModifiedBy>
  <cp:revision>4</cp:revision>
  <dcterms:created xsi:type="dcterms:W3CDTF">2013-07-31T03:57:00Z</dcterms:created>
  <dcterms:modified xsi:type="dcterms:W3CDTF">2013-07-31T04:07:00Z</dcterms:modified>
</cp:coreProperties>
</file>